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CED56">
      <w:pPr>
        <w:spacing w:before="200" w:after="100"/>
        <w:jc w:val="center"/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ДОГОВОР-ОФЕРТА № 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val="ru-RU"/>
        </w:rPr>
        <w:t>1-04</w:t>
      </w:r>
    </w:p>
    <w:p w14:paraId="54C21D19">
      <w:pPr>
        <w:spacing w:before="200" w:after="100"/>
        <w:jc w:val="center"/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на оказание услуг по структурированию активов</w:t>
      </w:r>
    </w:p>
    <w:p w14:paraId="44111ABC">
      <w:pPr>
        <w:spacing w:before="80" w:after="80" w:line="276" w:lineRule="auto"/>
        <w:jc w:val="left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г. Москва             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lang w:val="ru-RU"/>
        </w:rPr>
        <w:t xml:space="preserve">                  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«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lang w:val="ru-RU"/>
        </w:rPr>
        <w:t>03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»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lang w:val="ru-RU"/>
        </w:rPr>
        <w:t>апреля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 202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lang w:val="ru-RU"/>
        </w:rPr>
        <w:t>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 г.</w:t>
      </w:r>
    </w:p>
    <w:p w14:paraId="22DB77EE">
      <w:pPr>
        <w:spacing w:before="60" w:after="60"/>
      </w:pPr>
    </w:p>
    <w:p w14:paraId="306DFCBC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2"/>
          <w:szCs w:val="22"/>
        </w:rPr>
        <w:t>Общество с ограниченной ответственностью «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</w:rPr>
        <w:t>Финплан» (ООО «Финплан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2"/>
          <w:szCs w:val="22"/>
        </w:rPr>
        <w:t>»)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, ИНН 7706731213, ОГРН 1107746033075, адрес: г. Москва, Алтуфьевское шоссе, д. 79А, стр. 3, помещение 1/3/2, правообладатель торговой марки </w:t>
      </w:r>
      <w:r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  <w:t>Anderida Financial Group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, именуемое в дальнейшем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2"/>
          <w:szCs w:val="22"/>
        </w:rPr>
        <w:t>«Исполнитель»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, настоящим предлагает любому дееспособному физическому лицу или юридическому лицу (далее —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2"/>
          <w:szCs w:val="22"/>
        </w:rPr>
        <w:t>«Заказчик»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) заключить договор на условиях настоящей публичной оферты (далее — «Договор»).</w:t>
      </w:r>
    </w:p>
    <w:p w14:paraId="6B6F9E1C">
      <w:pPr>
        <w:spacing w:before="60" w:after="60"/>
      </w:pPr>
    </w:p>
    <w:p w14:paraId="5026795A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Настоящий документ является </w:t>
      </w:r>
      <w:r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  <w:t>публичной офертой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 в соответствии со статьёй 437 Гражданского кодекса Российской Федерации. Акцептом оферты является оплата Заказчиком услуг Исполнителя в порядке, установленном Договором. Акцепт оферты означает полное и безоговорочное принятие Заказчиком всех условий Договора.</w:t>
      </w:r>
    </w:p>
    <w:p w14:paraId="58E345C9">
      <w:pPr>
        <w:spacing w:before="60" w:after="60"/>
      </w:pPr>
    </w:p>
    <w:p w14:paraId="5C3D5C1A">
      <w:pPr>
        <w:spacing w:before="200" w:after="100"/>
        <w:jc w:val="center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>1. ПРЕДМЕТ ДОГОВОРА</w:t>
      </w:r>
    </w:p>
    <w:p w14:paraId="471CC656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1.1. Исполнитель обязуется оказать Заказчику услуги по структурированию активов (далее — «Услуги»), а именно: на основании анкетных данных, предоставленных Заказчиком, подготовить аналитические материалы с общими рекомендациями относительно возможных подходов к распределению финансовых активов применительно к целям и горизонту планирования Заказчика.</w:t>
      </w:r>
    </w:p>
    <w:p w14:paraId="25619480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1.2. Услуги могут включать рассмотрение активов как российского, так и зарубежных финансовых рынков в зависимости от запроса и данных Заказчика.</w:t>
      </w:r>
    </w:p>
    <w:p w14:paraId="4A0516B6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1.3. Услуги оказываются дистанционно: посредством видеоконсультаций, электронной почты и/или мессенджеров.</w:t>
      </w:r>
    </w:p>
    <w:p w14:paraId="5331E316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1.4. 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2"/>
          <w:szCs w:val="22"/>
        </w:rPr>
        <w:t xml:space="preserve">ВАЖНО.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Услуги, оказываемые по настоящему Договору,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2"/>
          <w:szCs w:val="22"/>
        </w:rPr>
        <w:t>не являются индивидуальными инвестиционными рекомендациями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 в смысле статьи 6.1 Федерального закона от 22.04.1996 № 39-ФЗ «О рынке ценных бумаг» и не являются инвестиционным консультированием, лицензируемым Банком России.</w:t>
      </w:r>
    </w:p>
    <w:p w14:paraId="2B92E2AF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1.5. Все аналитические материалы и рекомендации, предоставляемые Заказчику, носят исключительно общеинформационный и ознакомительный характер, отражают профессиональное суждение Исполнителя и не могут рассматриваться как персональная инвестиционная рекомендация, предложение или побуждение к совершению сделок с финансовыми инструментами.</w:t>
      </w:r>
    </w:p>
    <w:p w14:paraId="3FE5B60F">
      <w:pPr>
        <w:spacing w:before="60" w:after="60" w:line="276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1.6. Заказчик самостоятельно принимает все инвестиционные решения и несёт ответственность за их последствия. Исполнитель не несёт ответственности за результаты инвестирования на основании полученных аналитических материалов.</w:t>
      </w:r>
    </w:p>
    <w:p w14:paraId="187D0B16">
      <w:pPr>
        <w:spacing w:before="60" w:after="60" w:line="276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14:paraId="617160E7">
      <w:pPr>
        <w:spacing w:before="200" w:after="100"/>
        <w:jc w:val="center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>2. ПРАВА И ОБЯЗАННОСТИ СТОРОН</w:t>
      </w:r>
    </w:p>
    <w:p w14:paraId="6209366E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2.1. Исполнитель обязуется:</w:t>
      </w:r>
    </w:p>
    <w:p w14:paraId="08422DB6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2.1.1. Оказать Услуги качественно, в согласованный срок, максимально учитывая интересы Заказчика.</w:t>
      </w:r>
    </w:p>
    <w:p w14:paraId="017BFA3D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2.1.2. Соблюдать конфиденциальность в отношении данных, предоставленных Заказчиком в рамках исполнения настоящего Договора.</w:t>
      </w:r>
    </w:p>
    <w:p w14:paraId="1D28CA77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2.1.3. Информировать Заказчика о ходе исполнения обязательств по его запросу.</w:t>
      </w:r>
    </w:p>
    <w:p w14:paraId="73BBB201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2.2. Исполнитель вправе:</w:t>
      </w:r>
    </w:p>
    <w:p w14:paraId="53F348AF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2.2.1. Запрашивать у Заказчика дополнительные сведения, необходимые для надлежащего оказания Услуг.</w:t>
      </w:r>
    </w:p>
    <w:p w14:paraId="666812C0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2.2.2. Отказать в оказании Услуг или приостановить их оказание, если Заказчик предоставил недостоверные или неполные данные.</w:t>
      </w:r>
    </w:p>
    <w:p w14:paraId="21CBC425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2.3. Заказчик обязуется:</w:t>
      </w:r>
    </w:p>
    <w:p w14:paraId="17C10CA6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2.3.1. Предоставить Исполнителю полную и достоверную информацию о своих финансовых целях, инвестиционном горизонте и иные сведения, необходимые для оказания Услуг.</w:t>
      </w:r>
    </w:p>
    <w:p w14:paraId="0A79E802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2.3.2. Оплатить Услуги в размере и порядке, установленном разделом 3 настоящего Договора.</w:t>
      </w:r>
    </w:p>
    <w:p w14:paraId="038D585C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2.3.3. Принять оказанные Услуги и подписать акт об оказании услуг в течение 3 (трёх) рабочих дней с момента его получения.</w:t>
      </w:r>
    </w:p>
    <w:p w14:paraId="0B7F8A5B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2.3.4. Самостоятельно оценивать риски и принимать инвестиционные решения, осознавая, что предоставляемые Исполнителем материалы не являются индивидуальными инвестиционными рекомендациями.</w:t>
      </w:r>
    </w:p>
    <w:p w14:paraId="6329E17A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2.4. Заказчик вправе:</w:t>
      </w:r>
    </w:p>
    <w:p w14:paraId="73B2BBD9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2.4.1. Получать от Исполнителя разъяснения по всем вопросам, возникающим в ходе оказания Услуг.</w:t>
      </w:r>
    </w:p>
    <w:p w14:paraId="56ED9EDB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2.4.2. Требовать надлежащего исполнения обязательств по настоящему Договору.</w:t>
      </w:r>
    </w:p>
    <w:p w14:paraId="11FFA1A2">
      <w:pPr>
        <w:spacing w:before="60" w:after="60"/>
      </w:pPr>
    </w:p>
    <w:p w14:paraId="5DDE7F45">
      <w:pPr>
        <w:spacing w:before="200" w:after="100"/>
        <w:jc w:val="center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>3. СТОИМОСТЬ УСЛУГ И ПОРЯДОК РАСЧЁТОВ</w:t>
      </w:r>
    </w:p>
    <w:p w14:paraId="5D2BE1C8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3.1. Стоимость Услуг определяется в соответствии с действующим прейскурантом Исполнителя, размещённым на официальном сайте Исполнителя, либо согласовывается сторонами в счёте на оплату.</w:t>
      </w:r>
    </w:p>
    <w:p w14:paraId="74659583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3.2. Оплата производится Заказчиком в размере 100% предоплаты на основании выставленного Исполнителем счёта в течение 5 (пяти) рабочих дней с момента его выставления.</w:t>
      </w:r>
    </w:p>
    <w:p w14:paraId="3AF13598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3.3. Датой оплаты считается дата зачисления денежных средств на расчётный счёт Исполнителя.</w:t>
      </w:r>
    </w:p>
    <w:p w14:paraId="28B5D342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3.4. В случае невозможности исполнения Услуг по вине Заказчика оплаченные денежные средства возврату не подлежат, если иное не согласовано сторонами в письменном виде.</w:t>
      </w:r>
    </w:p>
    <w:p w14:paraId="030D0C58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3.5. В случае если невозможность исполнения возникла по обстоятельствам, за которые ни одна из сторон не отвечает, Исполнитель возмещает Заказчику фактически понесённые расходы.</w:t>
      </w:r>
    </w:p>
    <w:p w14:paraId="67A247BD">
      <w:pPr>
        <w:spacing w:before="60" w:after="60"/>
      </w:pPr>
    </w:p>
    <w:p w14:paraId="5A73A1FC">
      <w:pPr>
        <w:spacing w:before="60" w:after="60"/>
      </w:pPr>
    </w:p>
    <w:p w14:paraId="286CBB7F">
      <w:pPr>
        <w:spacing w:before="200" w:after="100"/>
        <w:jc w:val="center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>4. ПОРЯДОК ПРИЁМКИ УСЛУГ</w:t>
      </w:r>
    </w:p>
    <w:p w14:paraId="15784460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4.1. По факту оказания Услуг Стороны подписывают двусторонний акт об оказании услуг.</w:t>
      </w:r>
    </w:p>
    <w:p w14:paraId="3FE4CC23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4.2. Заказчик обязан подписать акт или направить мотивированный отказ в течение 3 (трёх) рабочих дней с момента его получения. В случае отсутствия подписанного акта и мотивированного отказа в указанный срок Услуги считаются принятыми Заказчиком без замечаний.</w:t>
      </w:r>
    </w:p>
    <w:p w14:paraId="6EB41BA1">
      <w:pPr>
        <w:spacing w:before="60" w:after="60"/>
      </w:pPr>
    </w:p>
    <w:p w14:paraId="249E09A3">
      <w:pPr>
        <w:spacing w:before="200" w:after="100"/>
        <w:jc w:val="center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>5. ОГРАНИЧЕНИЕ ОТВЕТСТВЕННОСТИ</w:t>
      </w:r>
    </w:p>
    <w:p w14:paraId="2DDAE1AE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5.1. Исполнитель не несёт ответственности за финансовые потери, убытки, упущенную выгоду или иной ущерб Заказчика, возникший в результате использования аналитических материалов и рекомендаций, предоставленных в рамках настоящего Договора.</w:t>
      </w:r>
    </w:p>
    <w:p w14:paraId="1B21D0F8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5.2. Исполнитель не несёт ответственности за ошибочность своих выводов, если они были обусловлены предоставлением Заказчиком неполной или недостоверной информации.</w:t>
      </w:r>
    </w:p>
    <w:p w14:paraId="6C21A80F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5.3. Совокупная ответственность Исполнителя по настоящему Договору ограничена суммой фактически уплаченного Заказчиком вознаграждения за соответствующую Услугу.</w:t>
      </w:r>
    </w:p>
    <w:p w14:paraId="1244D4A7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5.4. Стороны освобождаются от ответственности за неисполнение или ненадлежащее исполнение обязательств при наступлении обстоятельств непреодолимой силы (форс-мажор).</w:t>
      </w:r>
    </w:p>
    <w:p w14:paraId="77C6E907">
      <w:pPr>
        <w:spacing w:before="60" w:after="60"/>
      </w:pPr>
    </w:p>
    <w:p w14:paraId="3B3CE30C">
      <w:pPr>
        <w:spacing w:before="60" w:after="60"/>
      </w:pPr>
    </w:p>
    <w:p w14:paraId="2E3EF309">
      <w:pPr>
        <w:spacing w:before="200" w:after="100"/>
        <w:jc w:val="center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>6. ОТКАЗ ОТ ДОГОВОРА</w:t>
      </w:r>
    </w:p>
    <w:p w14:paraId="1019BD80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6.1. Заказчик вправе отказаться от исполнения настоящего Договора при условии оплаты Исполнителю фактически понесённых расходов и стоимости фактически оказанных к моменту отказа Услуг.</w:t>
      </w:r>
    </w:p>
    <w:p w14:paraId="54A88178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6.2. Исполнитель вправе отказаться от исполнения обязательств при условии полного возмещения Заказчику документально подтверждённых убытков.</w:t>
      </w:r>
    </w:p>
    <w:p w14:paraId="2B1AEDA7">
      <w:pPr>
        <w:spacing w:before="60" w:after="60"/>
      </w:pPr>
    </w:p>
    <w:p w14:paraId="466E3655">
      <w:pPr>
        <w:spacing w:before="60" w:after="60"/>
      </w:pPr>
    </w:p>
    <w:p w14:paraId="730FDA3B">
      <w:pPr>
        <w:spacing w:before="200" w:after="100"/>
        <w:jc w:val="center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>7. КОНФИДЕНЦИАЛЬНОСТЬ</w:t>
      </w:r>
    </w:p>
    <w:p w14:paraId="06BDE9D4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7.1. Стороны обязуются не разглашать конфиденциальную информацию, полученную в рамках исполнения настоящего Договора, третьим лицам без предварительного письменного согласия другой Стороны.</w:t>
      </w:r>
    </w:p>
    <w:p w14:paraId="7C0B6E35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7.2. Настоящее условие не распространяется на информацию, ставшую общедоступной, либо на случаи, когда раскрытие информации предусмотрено законодательством.</w:t>
      </w:r>
    </w:p>
    <w:p w14:paraId="56240566">
      <w:pPr>
        <w:spacing w:before="60" w:after="60"/>
      </w:pPr>
    </w:p>
    <w:p w14:paraId="283DA642">
      <w:pPr>
        <w:spacing w:before="60" w:after="60"/>
      </w:pPr>
    </w:p>
    <w:p w14:paraId="2A340C35">
      <w:pPr>
        <w:spacing w:before="200" w:after="100"/>
        <w:jc w:val="center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>8. ПОРЯДОК РАЗРЕШЕНИЯ СПОРОВ</w:t>
      </w:r>
    </w:p>
    <w:p w14:paraId="052F1760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8.1. Все споры и разногласия, которые могут возникнуть при исполнении настоящего Договора, решаются путём переговоров между Сторонами.</w:t>
      </w:r>
    </w:p>
    <w:p w14:paraId="76E2C87B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8.2. В случае невозможности урегулирования споров в досудебном порядке они передаются на рассмотрение в суд по месту нахождения Исполнителя в соответствии с действующим законодательством Российской Федерации.</w:t>
      </w:r>
      <w:bookmarkStart w:id="0" w:name="_GoBack"/>
      <w:bookmarkEnd w:id="0"/>
    </w:p>
    <w:p w14:paraId="0E64ACE1">
      <w:pPr>
        <w:spacing w:before="200" w:after="100"/>
        <w:jc w:val="center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>9. ЗАКЛЮЧИТЕЛЬНЫЕ ПОЛОЖЕНИЯ</w:t>
      </w:r>
    </w:p>
    <w:p w14:paraId="1BC3441A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9.1. Настоящий Договор вступает в силу с момента акцепта оферты Заказчиком (оплаты) и действует до полного исполнения Сторонами своих обязательств.</w:t>
      </w:r>
    </w:p>
    <w:p w14:paraId="259CFB15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9.2. Исполнитель вправе в одностороннем порядке вносить изменения в условия настоящей оферты с уведомлением Заказчика путём размещения актуальной редакции на официальном сайте Исполнителя не менее чем за 5 (пять) рабочих дней до вступления изменений в силу. Обязательства по ранее акцептованным офертам исполняются на условиях, действовавших на момент акцепта.</w:t>
      </w:r>
    </w:p>
    <w:p w14:paraId="4207E5D6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9.3. Во всём, что не предусмотрено настоящей офертой, Стороны руководствуются действующим законодательством Российской Федерации.</w:t>
      </w:r>
    </w:p>
    <w:p w14:paraId="4C3A3681">
      <w:pPr>
        <w:spacing w:before="60" w:after="60" w:line="276" w:lineRule="auto"/>
        <w:ind w:firstLine="720"/>
        <w:jc w:val="both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9.4. Признание какого-либо положения настоящего Договора недействительным не влечёт недействительности остальных его положений.</w:t>
      </w:r>
    </w:p>
    <w:p w14:paraId="73EF36CD">
      <w:pPr>
        <w:spacing w:before="60" w:after="60"/>
      </w:pPr>
    </w:p>
    <w:p w14:paraId="5EE2D802">
      <w:pPr>
        <w:spacing w:before="60" w:after="60"/>
      </w:pPr>
    </w:p>
    <w:p w14:paraId="79B74548">
      <w:pPr>
        <w:spacing w:before="200" w:after="100"/>
        <w:jc w:val="center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>10. РЕКВИЗИТЫ ИСПОЛНИТЕЛЯ</w:t>
      </w:r>
    </w:p>
    <w:p w14:paraId="11347894">
      <w:pPr>
        <w:spacing w:before="60" w:after="60"/>
        <w:rPr>
          <w:sz w:val="24"/>
          <w:szCs w:val="24"/>
        </w:rPr>
      </w:pPr>
    </w:p>
    <w:p w14:paraId="7D638BE9">
      <w:pPr>
        <w:spacing w:before="80" w:after="80" w:line="276" w:lineRule="auto"/>
        <w:jc w:val="lef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</w:rPr>
        <w:t>ООО «Финплан»</w:t>
      </w:r>
    </w:p>
    <w:p w14:paraId="69D2F4CC">
      <w:pPr>
        <w:spacing w:before="80" w:after="80" w:line="276" w:lineRule="auto"/>
        <w:jc w:val="lef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ИНН 7706731213 / КПП 77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15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01001</w:t>
      </w:r>
    </w:p>
    <w:p w14:paraId="7DC94F78">
      <w:pPr>
        <w:spacing w:before="80" w:after="80" w:line="276" w:lineRule="auto"/>
        <w:jc w:val="lef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ОГРН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1107746033075</w:t>
      </w:r>
    </w:p>
    <w:p w14:paraId="4E0C8CD0">
      <w:pPr>
        <w:spacing w:before="80" w:after="80" w:line="276" w:lineRule="auto"/>
        <w:jc w:val="lef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Юридический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дрес: г. Москва, Алтуфьевское шоссе, д. 79А, стр. 3, помещение 1/3/2</w:t>
      </w:r>
    </w:p>
    <w:p w14:paraId="68D578FB">
      <w:pPr>
        <w:spacing w:before="80" w:after="80" w:line="276" w:lineRule="auto"/>
        <w:jc w:val="lef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Телефон: +7 (495) 374-84-68</w:t>
      </w:r>
    </w:p>
    <w:p w14:paraId="7B5192EF">
      <w:pPr>
        <w:spacing w:before="80" w:after="80" w:line="276" w:lineRule="auto"/>
        <w:jc w:val="lef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E-mail: info@anderidaglobal.com</w:t>
      </w:r>
    </w:p>
    <w:p w14:paraId="659357B5">
      <w:pPr>
        <w:spacing w:before="80" w:after="80" w:line="276" w:lineRule="auto"/>
        <w:jc w:val="lef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Расчётный счёт: 40702810370010135054</w:t>
      </w:r>
    </w:p>
    <w:p w14:paraId="6CF5025D">
      <w:pPr>
        <w:spacing w:before="80" w:after="80" w:line="276" w:lineRule="auto"/>
        <w:jc w:val="lef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Банк: АО КБ «Модульбанк», Московский Филиал</w:t>
      </w:r>
    </w:p>
    <w:p w14:paraId="28C08EA6">
      <w:pPr>
        <w:spacing w:before="80" w:after="80" w:line="276" w:lineRule="auto"/>
        <w:jc w:val="lef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БИК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044525092</w:t>
      </w:r>
    </w:p>
    <w:p w14:paraId="20C63CD2">
      <w:pPr>
        <w:spacing w:before="80" w:after="80" w:line="276" w:lineRule="auto"/>
        <w:jc w:val="lef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Кор. счёт: 30101810645250000092</w:t>
      </w:r>
    </w:p>
    <w:p w14:paraId="5FD3DD20">
      <w:pPr>
        <w:spacing w:before="60" w:after="60"/>
      </w:pPr>
    </w:p>
    <w:p w14:paraId="0532F79B">
      <w:pPr>
        <w:spacing w:before="80" w:after="80" w:line="276" w:lineRule="auto"/>
        <w:jc w:val="left"/>
      </w:pPr>
    </w:p>
    <w:sectPr>
      <w:pgSz w:w="11906" w:h="16838"/>
      <w:pgMar w:top="1440" w:right="1134" w:bottom="1440" w:left="1701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compatSetting w:name="compatibilityMode" w:uri="http://schemas.microsoft.com/office/word" w:val="15"/>
  </w:compat>
  <w:rsids>
    <w:rsidRoot w:val="00000000"/>
    <w:rsid w:val="3160041B"/>
    <w:rsid w:val="5C8E79E7"/>
    <w:rsid w:val="764276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sz w:val="21"/>
      <w:szCs w:val="22"/>
    </w:rPr>
  </w:style>
  <w:style w:type="paragraph" w:styleId="2">
    <w:name w:val="heading 1"/>
    <w:next w:val="1"/>
    <w:qFormat/>
    <w:uiPriority w:val="0"/>
    <w:rPr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i/>
      <w:iCs/>
      <w:color w:val="2E74B5"/>
      <w:sz w:val="21"/>
      <w:szCs w:val="22"/>
    </w:rPr>
  </w:style>
  <w:style w:type="paragraph" w:styleId="6">
    <w:name w:val="heading 5"/>
    <w:next w:val="1"/>
    <w:qFormat/>
    <w:uiPriority w:val="0"/>
    <w:rPr>
      <w:color w:val="2E74B5"/>
      <w:sz w:val="21"/>
      <w:szCs w:val="22"/>
    </w:rPr>
  </w:style>
  <w:style w:type="paragraph" w:styleId="7">
    <w:name w:val="heading 6"/>
    <w:next w:val="1"/>
    <w:qFormat/>
    <w:uiPriority w:val="0"/>
    <w:rPr>
      <w:color w:val="1F4D78"/>
      <w:sz w:val="21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semiHidden/>
    <w:unhideWhenUsed/>
    <w:uiPriority w:val="99"/>
    <w:rPr>
      <w:vertAlign w:val="superscript"/>
    </w:rPr>
  </w:style>
  <w:style w:type="character" w:styleId="11">
    <w:name w:val="endnote reference"/>
    <w:semiHidden/>
    <w:unhideWhenUsed/>
    <w:uiPriority w:val="99"/>
    <w:rPr>
      <w:vertAlign w:val="superscript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paragraph" w:styleId="13">
    <w:name w:val="endnote text"/>
    <w:link w:val="18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4">
    <w:name w:val="footnote text"/>
    <w:link w:val="17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5">
    <w:name w:val="Title"/>
    <w:qFormat/>
    <w:uiPriority w:val="0"/>
    <w:rPr>
      <w:sz w:val="56"/>
      <w:szCs w:val="56"/>
    </w:rPr>
  </w:style>
  <w:style w:type="paragraph" w:styleId="16">
    <w:name w:val="List Paragraph"/>
    <w:qFormat/>
    <w:uiPriority w:val="0"/>
    <w:rPr>
      <w:sz w:val="21"/>
      <w:szCs w:val="22"/>
    </w:rPr>
  </w:style>
  <w:style w:type="character" w:customStyle="1" w:styleId="17">
    <w:name w:val="Footnote Text Char"/>
    <w:link w:val="14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13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399</Words>
  <Characters>2938</Characters>
  <TotalTime>7</TotalTime>
  <ScaleCrop>false</ScaleCrop>
  <LinksUpToDate>false</LinksUpToDate>
  <CharactersWithSpaces>3404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2026-06-02T12:38:00Z</dcterms:created>
  <dc:creator>Un-named</dc:creator>
  <cp:lastModifiedBy>Наталия Куганек</cp:lastModifiedBy>
  <dcterms:modified xsi:type="dcterms:W3CDTF">2026-06-03T10:19:05Z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eyJoZGlkIjoiZmNhYTNmZjhjZGYwMGUwOTVhYWExYWI3Zjc0MGRjZTAiLCJ1c2VySWQiOiI4MjQ2MzUwMjEwMjIifQ==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9E51B1E2D5544E89AAB028DDCDA5DB20_13</vt:lpwstr>
  </property>
</Properties>
</file>